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E" w:rsidRDefault="009C364E" w:rsidP="00D816E1">
      <w:pPr>
        <w:pStyle w:val="BodyTex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КОНТРОЛЬНО-СЧЁТНАЯ КОМИССИЯ  МУНИЦИПАЛЬНОГО</w:t>
      </w:r>
    </w:p>
    <w:p w:rsidR="009C364E" w:rsidRPr="00F664CB" w:rsidRDefault="009C364E" w:rsidP="00F664CB">
      <w:pPr>
        <w:pStyle w:val="BodyTex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9C364E" w:rsidRDefault="009C364E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364E" w:rsidRDefault="009C364E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364E" w:rsidRDefault="009C364E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723F">
        <w:rPr>
          <w:b/>
          <w:bCs/>
          <w:color w:val="000000"/>
          <w:sz w:val="28"/>
          <w:szCs w:val="28"/>
        </w:rPr>
        <w:t xml:space="preserve">Заключение </w:t>
      </w:r>
      <w:r>
        <w:rPr>
          <w:b/>
          <w:bCs/>
          <w:color w:val="000000"/>
          <w:sz w:val="28"/>
          <w:szCs w:val="28"/>
        </w:rPr>
        <w:t>№ 08</w:t>
      </w:r>
      <w:r w:rsidRPr="00005D9D">
        <w:rPr>
          <w:b/>
          <w:bCs/>
          <w:color w:val="000000"/>
          <w:sz w:val="28"/>
          <w:szCs w:val="28"/>
        </w:rPr>
        <w:t>-З</w:t>
      </w:r>
    </w:p>
    <w:p w:rsidR="009C364E" w:rsidRDefault="009C364E" w:rsidP="00F664C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>
        <w:rPr>
          <w:b/>
          <w:color w:val="000000"/>
          <w:sz w:val="28"/>
          <w:szCs w:val="28"/>
        </w:rPr>
        <w:t>главного распорядителя бюджетных средств – Администрации муниципального образования «Новонукутское» за 2020 год</w:t>
      </w:r>
    </w:p>
    <w:p w:rsidR="009C364E" w:rsidRDefault="009C364E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364E" w:rsidRDefault="009C364E" w:rsidP="00C73F68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  <w:r>
        <w:t>25</w:t>
      </w:r>
      <w:r>
        <w:rPr>
          <w:color w:val="000000"/>
          <w:sz w:val="28"/>
          <w:szCs w:val="28"/>
        </w:rPr>
        <w:t xml:space="preserve"> марта  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</w:t>
        </w:r>
        <w:r w:rsidRPr="004527BD">
          <w:rPr>
            <w:color w:val="000000"/>
            <w:sz w:val="28"/>
            <w:szCs w:val="28"/>
          </w:rPr>
          <w:t xml:space="preserve"> г</w:t>
        </w:r>
      </w:smartTag>
      <w:r w:rsidRPr="004527BD">
        <w:rPr>
          <w:color w:val="000000"/>
          <w:sz w:val="28"/>
          <w:szCs w:val="28"/>
        </w:rPr>
        <w:t>.</w:t>
      </w:r>
      <w:r w:rsidRPr="004527BD">
        <w:rPr>
          <w:rFonts w:ascii="Arial" w:cs="Arial"/>
          <w:color w:val="000000"/>
          <w:sz w:val="28"/>
          <w:szCs w:val="28"/>
        </w:rPr>
        <w:t xml:space="preserve">      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             </w:t>
      </w:r>
      <w:r w:rsidRPr="004527BD">
        <w:rPr>
          <w:rFonts w:ascii="Arial" w:cs="Arial"/>
          <w:color w:val="000000"/>
          <w:sz w:val="28"/>
          <w:szCs w:val="28"/>
        </w:rPr>
        <w:t xml:space="preserve"> </w:t>
      </w:r>
      <w:r w:rsidRPr="004527BD">
        <w:rPr>
          <w:rFonts w:ascii="Arial" w:cs="Arial"/>
          <w:color w:val="000000"/>
          <w:sz w:val="28"/>
          <w:szCs w:val="28"/>
        </w:rPr>
        <w:t>п</w:t>
      </w:r>
      <w:r w:rsidRPr="004527BD">
        <w:rPr>
          <w:rFonts w:ascii="Arial" w:cs="Arial"/>
          <w:color w:val="000000"/>
          <w:sz w:val="28"/>
          <w:szCs w:val="28"/>
        </w:rPr>
        <w:t>.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Новонукутский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</w:t>
      </w:r>
    </w:p>
    <w:p w:rsidR="009C364E" w:rsidRDefault="009C364E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364E" w:rsidRDefault="009C364E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364E" w:rsidRDefault="009C364E" w:rsidP="00F664CB">
      <w:pPr>
        <w:ind w:firstLine="708"/>
        <w:jc w:val="both"/>
        <w:rPr>
          <w:sz w:val="28"/>
          <w:szCs w:val="28"/>
        </w:rPr>
      </w:pPr>
      <w:r w:rsidRPr="00F664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64CB">
        <w:rPr>
          <w:sz w:val="28"/>
          <w:szCs w:val="28"/>
        </w:rPr>
        <w:t xml:space="preserve">Основание проведения контрольного мероприятия: </w:t>
      </w:r>
      <w:r>
        <w:rPr>
          <w:sz w:val="28"/>
          <w:szCs w:val="28"/>
        </w:rPr>
        <w:t xml:space="preserve">Положение «О Контрольно-счетной комиссии МО «Нукутский район» утвержденное решением Думы МО «Нукутский район» от 20.12.2011г. № 94, 3 раздел,  план работы Контрольно-счетной комиссии МО «Нукутский район» на 2021г., утвержденного председателем Контрольно-счетной комиссии  от 28.12.2020г., распоряжение  председателя  Контрольно-счетной комиссии </w:t>
      </w:r>
      <w:r w:rsidRPr="003D624F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3D624F">
        <w:rPr>
          <w:sz w:val="28"/>
          <w:szCs w:val="28"/>
        </w:rPr>
        <w:t>.0</w:t>
      </w:r>
      <w:r>
        <w:rPr>
          <w:sz w:val="28"/>
          <w:szCs w:val="28"/>
        </w:rPr>
        <w:t>3.2021г. № 07</w:t>
      </w:r>
      <w:r w:rsidRPr="003D624F">
        <w:rPr>
          <w:sz w:val="28"/>
          <w:szCs w:val="28"/>
        </w:rPr>
        <w:t>-П.</w:t>
      </w:r>
    </w:p>
    <w:p w:rsidR="009C364E" w:rsidRDefault="009C364E" w:rsidP="00F664CB">
      <w:pPr>
        <w:ind w:firstLine="709"/>
        <w:jc w:val="both"/>
        <w:rPr>
          <w:b/>
          <w:sz w:val="28"/>
          <w:szCs w:val="28"/>
        </w:rPr>
      </w:pPr>
      <w:r w:rsidRPr="00F66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F664CB">
        <w:rPr>
          <w:sz w:val="28"/>
          <w:szCs w:val="28"/>
        </w:rPr>
        <w:t>Предмет контрольного мероприятия:</w:t>
      </w:r>
      <w:r w:rsidRPr="00DE43FA">
        <w:rPr>
          <w:sz w:val="28"/>
          <w:szCs w:val="28"/>
        </w:rPr>
        <w:t xml:space="preserve"> годовая бюджетная</w:t>
      </w:r>
      <w:r>
        <w:rPr>
          <w:sz w:val="28"/>
          <w:szCs w:val="28"/>
        </w:rPr>
        <w:t xml:space="preserve"> отчетность главного распорядителя бюджетных средств – Администрации муниципального образования «Новонукутское» за период 01.01.2020 г. по 31.12.2020 г.</w:t>
      </w:r>
    </w:p>
    <w:p w:rsidR="009C364E" w:rsidRDefault="009C364E" w:rsidP="00F6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4CB">
        <w:rPr>
          <w:sz w:val="28"/>
          <w:szCs w:val="28"/>
        </w:rPr>
        <w:t xml:space="preserve">Объект  контрольного мероприятия: </w:t>
      </w:r>
      <w:r>
        <w:rPr>
          <w:sz w:val="28"/>
          <w:szCs w:val="28"/>
        </w:rPr>
        <w:t>Администрация</w:t>
      </w:r>
      <w:r w:rsidRPr="00F664C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«Новонукутское» (далее - Администрация МО «Новонукутское»)</w:t>
      </w:r>
      <w:r w:rsidRPr="00DE43FA">
        <w:rPr>
          <w:sz w:val="28"/>
          <w:szCs w:val="28"/>
        </w:rPr>
        <w:t>.</w:t>
      </w:r>
    </w:p>
    <w:p w:rsidR="009C364E" w:rsidRPr="00F664CB" w:rsidRDefault="009C364E" w:rsidP="00F664CB">
      <w:pPr>
        <w:ind w:firstLine="709"/>
        <w:jc w:val="both"/>
        <w:rPr>
          <w:sz w:val="28"/>
          <w:szCs w:val="28"/>
        </w:rPr>
      </w:pPr>
      <w:r w:rsidRPr="009D2A77">
        <w:rPr>
          <w:sz w:val="28"/>
          <w:szCs w:val="28"/>
        </w:rPr>
        <w:t xml:space="preserve">4. Срок проведения </w:t>
      </w:r>
      <w:r>
        <w:rPr>
          <w:sz w:val="28"/>
          <w:szCs w:val="28"/>
        </w:rPr>
        <w:t>контрольного мероприятия: с  09.03.2021 г. по 25.03.2021</w:t>
      </w:r>
      <w:r w:rsidRPr="009D2A77">
        <w:rPr>
          <w:sz w:val="28"/>
          <w:szCs w:val="28"/>
        </w:rPr>
        <w:t xml:space="preserve"> г.</w:t>
      </w:r>
    </w:p>
    <w:p w:rsidR="009C364E" w:rsidRPr="00F664CB" w:rsidRDefault="009C364E" w:rsidP="003D624F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64CB">
        <w:rPr>
          <w:sz w:val="28"/>
          <w:szCs w:val="28"/>
        </w:rPr>
        <w:t>Цели контрольного мероприятия:</w:t>
      </w:r>
      <w:r>
        <w:rPr>
          <w:sz w:val="28"/>
          <w:szCs w:val="28"/>
        </w:rPr>
        <w:tab/>
      </w:r>
    </w:p>
    <w:p w:rsidR="009C364E" w:rsidRPr="00E75DB6" w:rsidRDefault="009C364E" w:rsidP="00E75D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 П</w:t>
      </w:r>
      <w:r w:rsidRPr="00F664CB">
        <w:rPr>
          <w:sz w:val="28"/>
          <w:szCs w:val="28"/>
        </w:rPr>
        <w:t>одтверждение  полноты и  достоверности данных</w:t>
      </w:r>
      <w:r w:rsidRPr="00645F1A">
        <w:rPr>
          <w:sz w:val="28"/>
          <w:szCs w:val="28"/>
        </w:rPr>
        <w:t xml:space="preserve"> годовой бюджетной отчетности;</w:t>
      </w:r>
    </w:p>
    <w:p w:rsidR="009C364E" w:rsidRDefault="009C364E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9C364E" w:rsidRDefault="009C364E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9C364E" w:rsidRPr="00812D26" w:rsidRDefault="009C364E" w:rsidP="00CC115A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Проверяемый период деятельности: 2020 год.</w:t>
      </w:r>
    </w:p>
    <w:p w:rsidR="009C364E" w:rsidRPr="00812D26" w:rsidRDefault="009C364E" w:rsidP="00C73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812D26">
        <w:rPr>
          <w:b/>
          <w:sz w:val="28"/>
          <w:szCs w:val="28"/>
        </w:rPr>
        <w:t>Общие положения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бюджетная о</w:t>
      </w:r>
      <w:r>
        <w:rPr>
          <w:sz w:val="28"/>
          <w:szCs w:val="28"/>
        </w:rPr>
        <w:t>тчетность Администрации МО «Новонукутское», как Главного распорядителя бюджетных средств (ГР</w:t>
      </w:r>
      <w:r w:rsidRPr="00812D26">
        <w:rPr>
          <w:sz w:val="28"/>
          <w:szCs w:val="28"/>
        </w:rPr>
        <w:t>БС)</w:t>
      </w:r>
      <w:r>
        <w:rPr>
          <w:sz w:val="28"/>
          <w:szCs w:val="28"/>
        </w:rPr>
        <w:t>,</w:t>
      </w:r>
      <w:r w:rsidRPr="00812D26">
        <w:rPr>
          <w:sz w:val="28"/>
          <w:szCs w:val="28"/>
        </w:rPr>
        <w:t xml:space="preserve"> сформирована в соответствии с пунктом 11.1 Инструкции о порядке  составления и  предоставления  годовой, квартальной и месячной  отчетности об  исполнении бюджетов бюджетной  системы  Российской  Федераци</w:t>
      </w:r>
      <w:r>
        <w:rPr>
          <w:sz w:val="28"/>
          <w:szCs w:val="28"/>
        </w:rPr>
        <w:t>и от 28.12.2010  № 191н  (далее - Инструкция № 191н).</w:t>
      </w:r>
    </w:p>
    <w:p w:rsidR="009C364E" w:rsidRPr="00D0196B" w:rsidRDefault="009C364E" w:rsidP="00812D26">
      <w:pPr>
        <w:ind w:firstLine="709"/>
        <w:jc w:val="both"/>
        <w:rPr>
          <w:sz w:val="28"/>
          <w:szCs w:val="28"/>
        </w:rPr>
      </w:pPr>
      <w:r w:rsidRPr="00D73763">
        <w:rPr>
          <w:color w:val="FF0000"/>
          <w:sz w:val="28"/>
          <w:szCs w:val="28"/>
        </w:rPr>
        <w:t xml:space="preserve"> </w:t>
      </w:r>
      <w:r w:rsidRPr="00D0196B">
        <w:rPr>
          <w:sz w:val="28"/>
          <w:szCs w:val="28"/>
        </w:rPr>
        <w:t>На основании решени</w:t>
      </w:r>
      <w:r>
        <w:rPr>
          <w:sz w:val="28"/>
          <w:szCs w:val="28"/>
        </w:rPr>
        <w:t>я Думы МО «Новонукутское»  от 30</w:t>
      </w:r>
      <w:r w:rsidRPr="00D0196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 года № 34</w:t>
      </w:r>
      <w:r w:rsidRPr="00D0196B">
        <w:rPr>
          <w:sz w:val="28"/>
          <w:szCs w:val="28"/>
        </w:rPr>
        <w:t xml:space="preserve"> «О бюджете  муниципального обр</w:t>
      </w:r>
      <w:r>
        <w:rPr>
          <w:sz w:val="28"/>
          <w:szCs w:val="28"/>
        </w:rPr>
        <w:t>азования «Новонукутское» на 2020 год и плановый период 2021 и 2022</w:t>
      </w:r>
      <w:r w:rsidRPr="00D0196B">
        <w:rPr>
          <w:sz w:val="28"/>
          <w:szCs w:val="28"/>
        </w:rPr>
        <w:t xml:space="preserve"> годов»  Администрация МО «Новонукутское» имеет право распределять бюджетные ассигнования и лимиты бюджетных обязательст</w:t>
      </w:r>
      <w:r>
        <w:rPr>
          <w:sz w:val="28"/>
          <w:szCs w:val="28"/>
        </w:rPr>
        <w:t>в получателю бюджетных средств -</w:t>
      </w:r>
      <w:r w:rsidRPr="00D0196B">
        <w:rPr>
          <w:sz w:val="28"/>
          <w:szCs w:val="28"/>
        </w:rPr>
        <w:t xml:space="preserve"> МКУК «Новонукутский краеведческий музей».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Срок составления и предоставления годовой бюджетной отчетнос</w:t>
      </w:r>
      <w:r>
        <w:rPr>
          <w:sz w:val="28"/>
          <w:szCs w:val="28"/>
        </w:rPr>
        <w:t>ти об исполнении бюджета за 2020</w:t>
      </w:r>
      <w:r w:rsidRPr="00812D26">
        <w:rPr>
          <w:sz w:val="28"/>
          <w:szCs w:val="28"/>
        </w:rPr>
        <w:t xml:space="preserve"> год муниципальными образованиями района и ГРБС установлен на </w:t>
      </w:r>
      <w:r w:rsidRPr="00ED3917">
        <w:rPr>
          <w:sz w:val="28"/>
          <w:szCs w:val="28"/>
        </w:rPr>
        <w:t>основании графика, утвержденного начал</w:t>
      </w:r>
      <w:r>
        <w:rPr>
          <w:sz w:val="28"/>
          <w:szCs w:val="28"/>
        </w:rPr>
        <w:t>ьником  финансового управления А</w:t>
      </w:r>
      <w:r w:rsidRPr="00ED3917">
        <w:rPr>
          <w:sz w:val="28"/>
          <w:szCs w:val="28"/>
        </w:rPr>
        <w:t xml:space="preserve">дминистрации МО </w:t>
      </w:r>
      <w:r>
        <w:rPr>
          <w:sz w:val="28"/>
          <w:szCs w:val="28"/>
        </w:rPr>
        <w:t>«Нукутский район». А</w:t>
      </w:r>
      <w:r w:rsidRPr="00ED3917">
        <w:rPr>
          <w:sz w:val="28"/>
          <w:szCs w:val="28"/>
        </w:rPr>
        <w:t>дмини</w:t>
      </w:r>
      <w:r>
        <w:rPr>
          <w:sz w:val="28"/>
          <w:szCs w:val="28"/>
        </w:rPr>
        <w:t xml:space="preserve">страции МО «Новонукутское» срок сдачи бюджетной отчетности </w:t>
      </w:r>
      <w:r w:rsidRPr="00ED3917">
        <w:rPr>
          <w:sz w:val="28"/>
          <w:szCs w:val="28"/>
        </w:rPr>
        <w:t xml:space="preserve"> установлен  21</w:t>
      </w:r>
      <w:r>
        <w:rPr>
          <w:sz w:val="28"/>
          <w:szCs w:val="28"/>
        </w:rPr>
        <w:t xml:space="preserve"> января 2020 года. А</w:t>
      </w:r>
      <w:r w:rsidRPr="00ED3917">
        <w:rPr>
          <w:sz w:val="28"/>
          <w:szCs w:val="28"/>
        </w:rPr>
        <w:t>дминистрация МО «Новонукутское» представила годовую бюджетную отчетнос</w:t>
      </w:r>
      <w:r>
        <w:rPr>
          <w:sz w:val="28"/>
          <w:szCs w:val="28"/>
        </w:rPr>
        <w:t>ть об исполнении бюджета за 2020</w:t>
      </w:r>
      <w:r w:rsidRPr="00ED3917">
        <w:rPr>
          <w:sz w:val="28"/>
          <w:szCs w:val="28"/>
        </w:rPr>
        <w:t xml:space="preserve"> г</w:t>
      </w:r>
      <w:r>
        <w:rPr>
          <w:sz w:val="28"/>
          <w:szCs w:val="28"/>
        </w:rPr>
        <w:t>од в МКУ Финансовое управление А</w:t>
      </w:r>
      <w:r w:rsidRPr="00ED3917">
        <w:rPr>
          <w:sz w:val="28"/>
          <w:szCs w:val="28"/>
        </w:rPr>
        <w:t>дминистрации МО «Нукутский район» 21 января 2020 года, т.е. в установленные сроки.</w:t>
      </w:r>
    </w:p>
    <w:p w:rsidR="009C364E" w:rsidRPr="00ED3917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бюджетная отчетность муниципального образования «Новонукутское» для проведения внешней проверки в Контрольно-счетную комиссию муниципального образования «Нукутский район» предоставлена на бумажном носителе. 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19C5">
        <w:rPr>
          <w:sz w:val="28"/>
          <w:szCs w:val="28"/>
        </w:rPr>
        <w:t>редоставлены</w:t>
      </w:r>
      <w:r>
        <w:rPr>
          <w:sz w:val="28"/>
          <w:szCs w:val="28"/>
        </w:rPr>
        <w:t xml:space="preserve"> следующие формы бюджетной отчетности</w:t>
      </w:r>
      <w:r w:rsidRPr="00812D26">
        <w:rPr>
          <w:sz w:val="28"/>
          <w:szCs w:val="28"/>
        </w:rPr>
        <w:t>: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баланс  главного распорядителя, получателя</w:t>
      </w:r>
      <w:r>
        <w:rPr>
          <w:sz w:val="28"/>
          <w:szCs w:val="28"/>
        </w:rPr>
        <w:t xml:space="preserve"> бюджетных средств  на 01.01.2021</w:t>
      </w:r>
      <w:r w:rsidRPr="00812D26">
        <w:rPr>
          <w:sz w:val="28"/>
          <w:szCs w:val="28"/>
        </w:rPr>
        <w:t xml:space="preserve"> года  </w:t>
      </w:r>
      <w:r w:rsidRPr="003A2CFB">
        <w:rPr>
          <w:b/>
          <w:sz w:val="28"/>
          <w:szCs w:val="28"/>
        </w:rPr>
        <w:t>(ф. 0503130);</w:t>
      </w:r>
      <w:r w:rsidRPr="00812D26">
        <w:rPr>
          <w:sz w:val="28"/>
          <w:szCs w:val="28"/>
        </w:rPr>
        <w:t xml:space="preserve">  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об  и</w:t>
      </w:r>
      <w:r>
        <w:rPr>
          <w:sz w:val="28"/>
          <w:szCs w:val="28"/>
        </w:rPr>
        <w:t>сполнении бюджета  на 01.01.2021</w:t>
      </w:r>
      <w:r w:rsidRPr="00812D2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12D26">
        <w:rPr>
          <w:sz w:val="28"/>
          <w:szCs w:val="28"/>
        </w:rPr>
        <w:t xml:space="preserve"> </w:t>
      </w:r>
      <w:r w:rsidRPr="00BE06F2">
        <w:rPr>
          <w:b/>
          <w:sz w:val="28"/>
          <w:szCs w:val="28"/>
        </w:rPr>
        <w:t>(ф. 0503127);</w:t>
      </w:r>
      <w:r w:rsidRPr="00812D26">
        <w:rPr>
          <w:sz w:val="28"/>
          <w:szCs w:val="28"/>
        </w:rPr>
        <w:t xml:space="preserve">  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справка  по  заключению счетов  бюджетного  учета   отчетного фин</w:t>
      </w:r>
      <w:r>
        <w:rPr>
          <w:sz w:val="28"/>
          <w:szCs w:val="28"/>
        </w:rPr>
        <w:t>ансового  года  на 01.01. 2021</w:t>
      </w:r>
      <w:r w:rsidRPr="00812D26">
        <w:rPr>
          <w:sz w:val="28"/>
          <w:szCs w:val="28"/>
        </w:rPr>
        <w:t xml:space="preserve"> года </w:t>
      </w:r>
      <w:r w:rsidRPr="00BE06F2">
        <w:rPr>
          <w:b/>
          <w:sz w:val="28"/>
          <w:szCs w:val="28"/>
        </w:rPr>
        <w:t>(ф. 0503110);</w:t>
      </w:r>
      <w:r w:rsidRPr="00812D26">
        <w:rPr>
          <w:sz w:val="28"/>
          <w:szCs w:val="28"/>
        </w:rPr>
        <w:t xml:space="preserve">   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  <w:r w:rsidRPr="00812D26">
        <w:rPr>
          <w:sz w:val="28"/>
          <w:szCs w:val="28"/>
        </w:rPr>
        <w:t>- отчет  о  финансовых результат</w:t>
      </w:r>
      <w:r>
        <w:rPr>
          <w:sz w:val="28"/>
          <w:szCs w:val="28"/>
        </w:rPr>
        <w:t>ах деятельности на 01.01. 2021</w:t>
      </w:r>
      <w:r w:rsidRPr="00812D26">
        <w:rPr>
          <w:sz w:val="28"/>
          <w:szCs w:val="28"/>
        </w:rPr>
        <w:t xml:space="preserve"> года </w:t>
      </w:r>
      <w:r w:rsidRPr="00BE06F2">
        <w:rPr>
          <w:b/>
          <w:sz w:val="28"/>
          <w:szCs w:val="28"/>
        </w:rPr>
        <w:t xml:space="preserve">(ф. 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BE06F2">
        <w:rPr>
          <w:b/>
          <w:sz w:val="28"/>
          <w:szCs w:val="28"/>
        </w:rPr>
        <w:t>0503121);</w:t>
      </w:r>
      <w:r w:rsidRPr="00812D26">
        <w:rPr>
          <w:sz w:val="28"/>
          <w:szCs w:val="28"/>
        </w:rPr>
        <w:t xml:space="preserve"> 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  <w:r w:rsidRPr="00812D26">
        <w:rPr>
          <w:sz w:val="28"/>
          <w:szCs w:val="28"/>
        </w:rPr>
        <w:t xml:space="preserve">- сведения о движении нефинансовых активов </w:t>
      </w:r>
      <w:r>
        <w:rPr>
          <w:sz w:val="28"/>
          <w:szCs w:val="28"/>
        </w:rPr>
        <w:t xml:space="preserve"> на 01.01.2021 года</w:t>
      </w:r>
      <w:r w:rsidRPr="00812D26">
        <w:rPr>
          <w:sz w:val="28"/>
          <w:szCs w:val="28"/>
        </w:rPr>
        <w:t xml:space="preserve"> </w:t>
      </w:r>
      <w:r w:rsidRPr="00BE06F2">
        <w:rPr>
          <w:b/>
          <w:sz w:val="28"/>
          <w:szCs w:val="28"/>
        </w:rPr>
        <w:t xml:space="preserve">(ф. </w:t>
      </w:r>
    </w:p>
    <w:p w:rsidR="009C364E" w:rsidRPr="00BE06F2" w:rsidRDefault="009C364E" w:rsidP="00812D26">
      <w:pPr>
        <w:ind w:firstLine="709"/>
        <w:jc w:val="both"/>
        <w:rPr>
          <w:sz w:val="28"/>
          <w:szCs w:val="28"/>
        </w:rPr>
      </w:pPr>
      <w:r w:rsidRPr="00BE06F2">
        <w:rPr>
          <w:b/>
          <w:sz w:val="28"/>
          <w:szCs w:val="28"/>
        </w:rPr>
        <w:t>0503168)</w:t>
      </w:r>
      <w:r>
        <w:rPr>
          <w:b/>
          <w:sz w:val="28"/>
          <w:szCs w:val="28"/>
        </w:rPr>
        <w:t xml:space="preserve"> </w:t>
      </w:r>
      <w:r w:rsidRPr="00BE06F2">
        <w:rPr>
          <w:sz w:val="28"/>
          <w:szCs w:val="28"/>
        </w:rPr>
        <w:t>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</w:t>
      </w:r>
      <w:r>
        <w:rPr>
          <w:sz w:val="28"/>
          <w:szCs w:val="28"/>
        </w:rPr>
        <w:t xml:space="preserve"> по дебиторской  </w:t>
      </w:r>
      <w:r w:rsidRPr="00812D26">
        <w:rPr>
          <w:sz w:val="28"/>
          <w:szCs w:val="28"/>
        </w:rPr>
        <w:t xml:space="preserve">задолженности (ф. </w:t>
      </w:r>
      <w:r w:rsidRPr="00BE06F2">
        <w:rPr>
          <w:b/>
          <w:sz w:val="28"/>
          <w:szCs w:val="28"/>
        </w:rPr>
        <w:t>0503169)</w:t>
      </w:r>
      <w:r w:rsidRPr="00812D26">
        <w:rPr>
          <w:sz w:val="28"/>
          <w:szCs w:val="28"/>
        </w:rPr>
        <w:t>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по </w:t>
      </w:r>
      <w:r w:rsidRPr="00812D26">
        <w:rPr>
          <w:sz w:val="28"/>
          <w:szCs w:val="28"/>
        </w:rPr>
        <w:t xml:space="preserve"> кредиторской задолженности (ф. </w:t>
      </w:r>
      <w:r w:rsidRPr="00BE06F2">
        <w:rPr>
          <w:b/>
          <w:sz w:val="28"/>
          <w:szCs w:val="28"/>
        </w:rPr>
        <w:t>0503169)</w:t>
      </w:r>
      <w:r w:rsidRPr="00812D26">
        <w:rPr>
          <w:sz w:val="28"/>
          <w:szCs w:val="28"/>
        </w:rPr>
        <w:t>;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-отчет о движении денежных средств на 01.01.2021 года </w:t>
      </w:r>
      <w:r w:rsidRPr="00BE06F2">
        <w:rPr>
          <w:b/>
          <w:sz w:val="28"/>
          <w:szCs w:val="28"/>
        </w:rPr>
        <w:t>(ф.0503123);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BE06F2">
        <w:rPr>
          <w:sz w:val="28"/>
          <w:szCs w:val="28"/>
        </w:rPr>
        <w:t xml:space="preserve">-справка по консолидируемым </w:t>
      </w:r>
      <w:r>
        <w:rPr>
          <w:sz w:val="28"/>
          <w:szCs w:val="28"/>
        </w:rPr>
        <w:t>ра</w:t>
      </w:r>
      <w:r w:rsidRPr="00BE06F2">
        <w:rPr>
          <w:sz w:val="28"/>
          <w:szCs w:val="28"/>
        </w:rPr>
        <w:t>счетам</w:t>
      </w:r>
      <w:r>
        <w:rPr>
          <w:sz w:val="28"/>
          <w:szCs w:val="28"/>
        </w:rPr>
        <w:t xml:space="preserve"> на 01.01.2021 года 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  <w:r w:rsidRPr="00A857B3">
        <w:rPr>
          <w:b/>
          <w:sz w:val="28"/>
          <w:szCs w:val="28"/>
        </w:rPr>
        <w:t>(ф.0503125);</w:t>
      </w:r>
    </w:p>
    <w:p w:rsidR="009C364E" w:rsidRPr="00812D26" w:rsidRDefault="009C364E" w:rsidP="00A857B3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- отчет о бюджетных обязательствах </w:t>
      </w:r>
      <w:r>
        <w:rPr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 w:rsidRPr="00A857B3">
        <w:rPr>
          <w:b/>
          <w:sz w:val="28"/>
          <w:szCs w:val="28"/>
        </w:rPr>
        <w:t>. (ф.0503128);</w:t>
      </w:r>
    </w:p>
    <w:p w:rsidR="009C364E" w:rsidRPr="00812D26" w:rsidRDefault="009C364E" w:rsidP="00CC115A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пояснительная за</w:t>
      </w:r>
      <w:r>
        <w:rPr>
          <w:sz w:val="28"/>
          <w:szCs w:val="28"/>
        </w:rPr>
        <w:t>писка по состоянию на 01.01.2020 г</w:t>
      </w:r>
      <w:r w:rsidRPr="00A857B3">
        <w:rPr>
          <w:b/>
          <w:sz w:val="28"/>
          <w:szCs w:val="28"/>
        </w:rPr>
        <w:t>. (ф.0503160).</w:t>
      </w:r>
      <w:r w:rsidRPr="00812D26">
        <w:rPr>
          <w:sz w:val="28"/>
          <w:szCs w:val="28"/>
        </w:rPr>
        <w:t xml:space="preserve"> 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Ф.0503190 «Сведения о вложениях в объекты недвижимого имущества, объектах незавершенного строительства на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.» в составе годовой бюджетной отчетности не предоставлена.</w:t>
      </w:r>
    </w:p>
    <w:p w:rsidR="009C364E" w:rsidRPr="00BE06F2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подписаны Главой Администрации</w:t>
      </w:r>
      <w:r w:rsidRPr="00812D26">
        <w:rPr>
          <w:sz w:val="28"/>
          <w:szCs w:val="28"/>
        </w:rPr>
        <w:t xml:space="preserve"> МО </w:t>
      </w:r>
      <w:r>
        <w:rPr>
          <w:sz w:val="28"/>
          <w:szCs w:val="28"/>
        </w:rPr>
        <w:t>«Новонукутское» Прудниковым Ю.В., бухгалтером Администрации</w:t>
      </w:r>
      <w:r w:rsidRPr="00812D26">
        <w:rPr>
          <w:sz w:val="28"/>
          <w:szCs w:val="28"/>
        </w:rPr>
        <w:t xml:space="preserve"> МО </w:t>
      </w:r>
      <w:r>
        <w:rPr>
          <w:sz w:val="28"/>
          <w:szCs w:val="28"/>
        </w:rPr>
        <w:t>«Новонукутское» Геленкеновой О.Г.</w:t>
      </w:r>
    </w:p>
    <w:p w:rsidR="009C364E" w:rsidRDefault="009C364E" w:rsidP="0018210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44C2E">
        <w:rPr>
          <w:b/>
          <w:sz w:val="28"/>
          <w:szCs w:val="28"/>
        </w:rPr>
        <w:t>Анализ форм бюджетной отчетности</w:t>
      </w:r>
    </w:p>
    <w:p w:rsidR="009C364E" w:rsidRPr="00182102" w:rsidRDefault="009C364E" w:rsidP="00182102">
      <w:pPr>
        <w:ind w:firstLine="709"/>
        <w:rPr>
          <w:sz w:val="28"/>
          <w:szCs w:val="28"/>
        </w:rPr>
      </w:pPr>
      <w:r w:rsidRPr="00182102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проверке соответствия содержания  представленных форм  бюджетной отчетности требованиям инструкции установлено следующее:</w:t>
      </w:r>
    </w:p>
    <w:p w:rsidR="009C364E" w:rsidRPr="001D3270" w:rsidRDefault="009C364E" w:rsidP="00812D26">
      <w:pPr>
        <w:ind w:firstLine="709"/>
        <w:jc w:val="both"/>
        <w:rPr>
          <w:b/>
          <w:sz w:val="28"/>
          <w:szCs w:val="28"/>
        </w:rPr>
      </w:pPr>
      <w:r w:rsidRPr="001D3270">
        <w:rPr>
          <w:b/>
          <w:sz w:val="28"/>
          <w:szCs w:val="28"/>
        </w:rPr>
        <w:t xml:space="preserve">1)  баланс  главного распорядителя, получателя бюджетных средств (ф. 0503130). 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</w:t>
      </w:r>
      <w:r w:rsidRPr="00812D26">
        <w:rPr>
          <w:sz w:val="28"/>
          <w:szCs w:val="28"/>
        </w:rPr>
        <w:t>алансе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Валюта баланса (ф. 050</w:t>
      </w:r>
      <w:r>
        <w:rPr>
          <w:sz w:val="28"/>
          <w:szCs w:val="28"/>
        </w:rPr>
        <w:t>3130) по состоянию на 01.01.2021 составила 227068,7 тыс. рублей, и увелич</w:t>
      </w:r>
      <w:r w:rsidRPr="00812D26">
        <w:rPr>
          <w:sz w:val="28"/>
          <w:szCs w:val="28"/>
        </w:rPr>
        <w:t>илась по с</w:t>
      </w:r>
      <w:r>
        <w:rPr>
          <w:sz w:val="28"/>
          <w:szCs w:val="28"/>
        </w:rPr>
        <w:t xml:space="preserve">равнению с данными на 01.01.2020 года на 33134,6 тыс. </w:t>
      </w:r>
      <w:r w:rsidRPr="00812D26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на 17,1</w:t>
      </w:r>
      <w:r w:rsidRPr="00812D26">
        <w:rPr>
          <w:sz w:val="28"/>
          <w:szCs w:val="28"/>
        </w:rPr>
        <w:t xml:space="preserve"> %.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F23EF">
        <w:rPr>
          <w:b/>
          <w:sz w:val="28"/>
          <w:szCs w:val="28"/>
        </w:rPr>
        <w:t>Нефинансовые активы</w:t>
      </w:r>
      <w:r w:rsidRPr="00812D26">
        <w:rPr>
          <w:sz w:val="28"/>
          <w:szCs w:val="28"/>
        </w:rPr>
        <w:t xml:space="preserve"> по состоянию на 01.01.</w:t>
      </w:r>
      <w:r>
        <w:rPr>
          <w:sz w:val="28"/>
          <w:szCs w:val="28"/>
        </w:rPr>
        <w:t>2021</w:t>
      </w:r>
      <w:r w:rsidRPr="00812D26">
        <w:rPr>
          <w:sz w:val="28"/>
          <w:szCs w:val="28"/>
        </w:rPr>
        <w:t xml:space="preserve"> по сравне</w:t>
      </w:r>
      <w:r>
        <w:rPr>
          <w:sz w:val="28"/>
          <w:szCs w:val="28"/>
        </w:rPr>
        <w:t xml:space="preserve">нию с показателями на 01.01.2020 увеличились на сумму 32323,1 тыс. рублей, или на 16,7 % </w:t>
      </w:r>
      <w:r w:rsidRPr="00812D26">
        <w:rPr>
          <w:sz w:val="28"/>
          <w:szCs w:val="28"/>
        </w:rPr>
        <w:t xml:space="preserve"> и составили п</w:t>
      </w:r>
      <w:r>
        <w:rPr>
          <w:sz w:val="28"/>
          <w:szCs w:val="28"/>
        </w:rPr>
        <w:t xml:space="preserve">о бюджетной деятельности 226005,8 тыс. </w:t>
      </w:r>
      <w:r w:rsidRPr="00812D26">
        <w:rPr>
          <w:sz w:val="28"/>
          <w:szCs w:val="28"/>
        </w:rPr>
        <w:t xml:space="preserve">рублей.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8F23EF">
        <w:rPr>
          <w:b/>
          <w:sz w:val="28"/>
          <w:szCs w:val="28"/>
        </w:rPr>
        <w:t>Финансовые активы</w:t>
      </w:r>
      <w:r w:rsidRPr="00812D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«Новонукутское</w:t>
      </w:r>
      <w:r w:rsidRPr="00812D26">
        <w:rPr>
          <w:sz w:val="28"/>
          <w:szCs w:val="28"/>
        </w:rPr>
        <w:t>» состоят из дебиторской задолженности по выплатам и по состоянию на 01.01.</w:t>
      </w:r>
      <w:r>
        <w:rPr>
          <w:sz w:val="28"/>
          <w:szCs w:val="28"/>
        </w:rPr>
        <w:t>2021</w:t>
      </w:r>
      <w:r w:rsidRPr="00812D26">
        <w:rPr>
          <w:sz w:val="28"/>
          <w:szCs w:val="28"/>
        </w:rPr>
        <w:t xml:space="preserve"> по с</w:t>
      </w:r>
      <w:r>
        <w:rPr>
          <w:sz w:val="28"/>
          <w:szCs w:val="28"/>
        </w:rPr>
        <w:t>равнению с данными на 01.01.2020 увеличились на 811,5 тыс. рублей, и составила 1062,8</w:t>
      </w:r>
      <w:r w:rsidRPr="003B74FD">
        <w:rPr>
          <w:sz w:val="28"/>
          <w:szCs w:val="28"/>
        </w:rPr>
        <w:t xml:space="preserve"> тыс. рублей. </w:t>
      </w:r>
    </w:p>
    <w:p w:rsidR="009C364E" w:rsidRPr="003B74FD" w:rsidRDefault="009C364E" w:rsidP="00812D26">
      <w:pPr>
        <w:ind w:firstLine="709"/>
        <w:jc w:val="both"/>
        <w:rPr>
          <w:sz w:val="28"/>
          <w:szCs w:val="28"/>
        </w:rPr>
      </w:pPr>
      <w:r w:rsidRPr="003B74FD">
        <w:rPr>
          <w:sz w:val="28"/>
          <w:szCs w:val="28"/>
        </w:rPr>
        <w:t>Данные о наличии дебиторской задолженности отражены в Сведениях по дебиторской и кредиторской задолженности (ф. 0503169) и соответствуют данным баланса.</w:t>
      </w:r>
    </w:p>
    <w:p w:rsidR="009C364E" w:rsidRPr="003864E9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Pr="003B74FD">
        <w:rPr>
          <w:sz w:val="28"/>
          <w:szCs w:val="28"/>
        </w:rPr>
        <w:t xml:space="preserve"> г. у учреждения долгосрочная дебиторская и </w:t>
      </w:r>
      <w:r w:rsidRPr="003864E9">
        <w:rPr>
          <w:sz w:val="28"/>
          <w:szCs w:val="28"/>
        </w:rPr>
        <w:t>кредиторская задолженности отсутствуют. Недостач и хищений имущества в отчетный период не выявлено.</w:t>
      </w:r>
    </w:p>
    <w:p w:rsidR="009C364E" w:rsidRDefault="009C364E" w:rsidP="00ED01FB">
      <w:pPr>
        <w:jc w:val="both"/>
        <w:rPr>
          <w:sz w:val="28"/>
          <w:szCs w:val="28"/>
        </w:rPr>
      </w:pPr>
      <w:r w:rsidRPr="008F23EF">
        <w:rPr>
          <w:b/>
          <w:sz w:val="28"/>
          <w:szCs w:val="28"/>
        </w:rPr>
        <w:t xml:space="preserve">      Обязательства</w:t>
      </w:r>
      <w:r>
        <w:rPr>
          <w:sz w:val="28"/>
          <w:szCs w:val="28"/>
        </w:rPr>
        <w:t xml:space="preserve"> по состоянию на 01.01.2021 года сложились в сумме 1866,5 тыс. рублей (увеличение </w:t>
      </w:r>
      <w:r w:rsidRPr="003864E9">
        <w:rPr>
          <w:sz w:val="28"/>
          <w:szCs w:val="28"/>
        </w:rPr>
        <w:t xml:space="preserve"> к пока</w:t>
      </w:r>
      <w:r>
        <w:rPr>
          <w:sz w:val="28"/>
          <w:szCs w:val="28"/>
        </w:rPr>
        <w:t>зателям на 01.01.2020 составило более 200,0%, или 1255,0</w:t>
      </w:r>
      <w:r w:rsidRPr="003864E9">
        <w:rPr>
          <w:sz w:val="28"/>
          <w:szCs w:val="28"/>
        </w:rPr>
        <w:t xml:space="preserve"> тыс. рублей), из них кредиторск</w:t>
      </w:r>
      <w:r>
        <w:rPr>
          <w:sz w:val="28"/>
          <w:szCs w:val="28"/>
        </w:rPr>
        <w:t>ая задолженность составила 1081,4</w:t>
      </w:r>
      <w:r w:rsidRPr="003864E9">
        <w:rPr>
          <w:sz w:val="28"/>
          <w:szCs w:val="28"/>
        </w:rPr>
        <w:t xml:space="preserve"> тыс. рублей; резервы пред</w:t>
      </w:r>
      <w:r>
        <w:rPr>
          <w:sz w:val="28"/>
          <w:szCs w:val="28"/>
        </w:rPr>
        <w:t>стоящих расходов составили 1617,2</w:t>
      </w:r>
      <w:r w:rsidRPr="003864E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задолженность по платежам в бюджеты 167,9 тыс.руб.</w:t>
      </w:r>
      <w:r w:rsidRPr="003864E9">
        <w:rPr>
          <w:sz w:val="28"/>
          <w:szCs w:val="28"/>
        </w:rPr>
        <w:t xml:space="preserve"> </w:t>
      </w:r>
    </w:p>
    <w:p w:rsidR="009C364E" w:rsidRDefault="009C364E" w:rsidP="00ED0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64E9">
        <w:rPr>
          <w:sz w:val="28"/>
          <w:szCs w:val="28"/>
        </w:rPr>
        <w:t>Данные о кредиторской задолженности, отраженные в годовой бюджетной отчетности ГРБС, соответствуют показателям кредиторской задолженности формы 0503169. Наибольшие суммы кредиторской задолженности сложились по счетам</w:t>
      </w:r>
      <w:r>
        <w:rPr>
          <w:sz w:val="28"/>
          <w:szCs w:val="28"/>
        </w:rPr>
        <w:t>: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64E9">
        <w:rPr>
          <w:sz w:val="28"/>
          <w:szCs w:val="28"/>
        </w:rPr>
        <w:t xml:space="preserve"> 1 302 24</w:t>
      </w:r>
      <w:r w:rsidRPr="00812D26">
        <w:rPr>
          <w:sz w:val="28"/>
          <w:szCs w:val="28"/>
        </w:rPr>
        <w:t xml:space="preserve"> 000 «Расчеты по</w:t>
      </w:r>
      <w:r>
        <w:rPr>
          <w:sz w:val="28"/>
          <w:szCs w:val="28"/>
        </w:rPr>
        <w:t xml:space="preserve"> арендной плате за пользование имуществом» в сумме 327,0 тыс. 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- 1 302 23 000 «Расчеты по коммунальным услугам» в сумме 487,9 тыс.   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руб.,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-1 302 22 000 задолженность за транспортные услуги в сумме 49,70 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-01 302 25 000  задолженность за  содержание имущества (вывоз снега, 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чистка дорог от снега) в сумме 195,10 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-1 303 00 000 задолженность по налогам  за декабрь 2020 года в размере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167,90 тыс.руб.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Финансовый резу</w:t>
      </w:r>
      <w:r>
        <w:rPr>
          <w:sz w:val="28"/>
          <w:szCs w:val="28"/>
        </w:rPr>
        <w:t>льтат по состоянию на 01.01.2021 сложился в сумме 225202,2</w:t>
      </w:r>
      <w:r w:rsidRPr="00812D26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на 01.01.2020 - 193322,5</w:t>
      </w:r>
      <w:r w:rsidRPr="00812D26">
        <w:rPr>
          <w:sz w:val="28"/>
          <w:szCs w:val="28"/>
        </w:rPr>
        <w:t xml:space="preserve"> тыс. рублей, увеличе</w:t>
      </w:r>
      <w:r>
        <w:rPr>
          <w:sz w:val="28"/>
          <w:szCs w:val="28"/>
        </w:rPr>
        <w:t>ние составило 16,5 % или 31879,7</w:t>
      </w:r>
      <w:r w:rsidRPr="00812D26">
        <w:rPr>
          <w:sz w:val="28"/>
          <w:szCs w:val="28"/>
        </w:rPr>
        <w:t xml:space="preserve"> тыс. руб. 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  <w:r w:rsidRPr="003B2034">
        <w:rPr>
          <w:b/>
          <w:sz w:val="28"/>
          <w:szCs w:val="28"/>
        </w:rPr>
        <w:t>2) Отчет о финансовых результа</w:t>
      </w:r>
      <w:r>
        <w:rPr>
          <w:b/>
          <w:sz w:val="28"/>
          <w:szCs w:val="28"/>
        </w:rPr>
        <w:t>тах деятельности (ф. 0503121)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AA26B1">
        <w:rPr>
          <w:sz w:val="28"/>
          <w:szCs w:val="28"/>
        </w:rPr>
        <w:t>Отражает показатели</w:t>
      </w:r>
      <w:r>
        <w:rPr>
          <w:sz w:val="28"/>
          <w:szCs w:val="28"/>
        </w:rPr>
        <w:t xml:space="preserve"> финансового результата по операциям по соответствующим КОСГУ.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данного отчета поступило доходов в сумме 35029,44 тыс.руб., в т.ч.  доходы от собственности - нет ; доходы от оказания платных услуг - нет ; безвозмездные денежные поступления текущего характера - нет ; безвозмездные денежные поступления капитального характера - минус 169,93 тыс.руб.; безвозмездные неденежные поступления в сектор государственного управления - 35199,38 тыс.руб.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 расходы составили 57355,00 тыс.руб., в т.ч: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труда и начисления на выплаты по оплате труда - 8731,59 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-оплата работ, услуг - 42582,74 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-социальное обеспечение - 154,74 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-расходы по операциям с активами  -  5831,68 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расходы - 54,24 тыс.руб., в т.ч. оплачены штрафы за нарушение законодательства о налогах и сборах, законодательства о страховых взносах - 1,25тыс.руб.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Данные раздела «Расходы» ф.0503321 по соответствующим счетам соответствуют  данным  книги Главной и  данным ф.0503110 «Справка по заключению счетов бюджетного учета отчетного финансового года на 1 января 2021 года».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4C6C86">
        <w:rPr>
          <w:b/>
          <w:sz w:val="28"/>
          <w:szCs w:val="28"/>
        </w:rPr>
        <w:t>Чистое поступление основных средств</w:t>
      </w:r>
      <w:r>
        <w:rPr>
          <w:sz w:val="28"/>
          <w:szCs w:val="28"/>
        </w:rPr>
        <w:t xml:space="preserve"> составило минус 693,19 тыс.руб., в т.ч. увеличение  стоимости основных средств - 17950,10 тыс.руб., уменьшение стоимости основных средств - 18643,29 тыс.руб.;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4C6C86">
        <w:rPr>
          <w:b/>
          <w:sz w:val="28"/>
          <w:szCs w:val="28"/>
        </w:rPr>
        <w:t>Чистое поступление непроизведенных активов</w:t>
      </w:r>
      <w:r>
        <w:rPr>
          <w:sz w:val="28"/>
          <w:szCs w:val="28"/>
        </w:rPr>
        <w:t xml:space="preserve"> - 33981,03 тыс.руб., в т.ч. увеличение стоимости непроизведенных активов - 33981,03 тыс.руб.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4C6C86">
        <w:rPr>
          <w:b/>
          <w:sz w:val="28"/>
          <w:szCs w:val="28"/>
        </w:rPr>
        <w:t>Чистое поступление  материальных запасов</w:t>
      </w:r>
      <w:r>
        <w:rPr>
          <w:sz w:val="28"/>
          <w:szCs w:val="28"/>
        </w:rPr>
        <w:t xml:space="preserve"> - минус 997,99 тыс.руб., в т.ч. увеличение стоимости материальных запасов - 1207,38 тыс.руб.;</w:t>
      </w:r>
    </w:p>
    <w:p w:rsidR="009C364E" w:rsidRDefault="009C364E" w:rsidP="00031840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стоимости материальных запасов - 2205,37 тыс.руб.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будущих периодов составили 33,24 тыс.руб.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результат  по операциям с активами и обязательствами составил минус 54648,65 тыс.руб. 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Чистый операционный результат  по бюджетной деятельности составил минус 22325,56 тыс.руб. (превышение расходов 57355,00 тыс.руб. над доходами 35029,44 тыс.руб.).</w:t>
      </w:r>
    </w:p>
    <w:p w:rsidR="009C364E" w:rsidRPr="00820A59" w:rsidRDefault="009C364E" w:rsidP="00812D26">
      <w:pPr>
        <w:ind w:firstLine="709"/>
        <w:jc w:val="both"/>
        <w:rPr>
          <w:b/>
          <w:sz w:val="28"/>
          <w:szCs w:val="28"/>
        </w:rPr>
      </w:pPr>
      <w:r w:rsidRPr="00820A59">
        <w:rPr>
          <w:b/>
          <w:sz w:val="28"/>
          <w:szCs w:val="28"/>
        </w:rPr>
        <w:t>3) Сведения о движении нефинансовых активов  (ф.0503168)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820A59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объектов  основных средств  на сумму 17950,10 тыс.руб.</w:t>
      </w:r>
      <w:r w:rsidRPr="00A24027">
        <w:rPr>
          <w:sz w:val="28"/>
          <w:szCs w:val="28"/>
        </w:rPr>
        <w:t xml:space="preserve"> </w:t>
      </w:r>
      <w:r>
        <w:rPr>
          <w:sz w:val="28"/>
          <w:szCs w:val="28"/>
        </w:rPr>
        <w:t>(в т.ч.получено безвозмездно на 16064,12 тыс.руб.) , в т.ч. жилые помещения -14847,05 тыс.руб. (в т.ч.получено безвозмездно на 14847,05 тыс.руб.), машины и оборудование 2688,04 тыс.руб.</w:t>
      </w:r>
      <w:r w:rsidRPr="00A24027">
        <w:rPr>
          <w:sz w:val="28"/>
          <w:szCs w:val="28"/>
        </w:rPr>
        <w:t xml:space="preserve"> </w:t>
      </w:r>
      <w:r>
        <w:rPr>
          <w:sz w:val="28"/>
          <w:szCs w:val="28"/>
        </w:rPr>
        <w:t>(в т.ч.получено безвозмездно на 1199,27 тыс.руб.), производственный инвентарь - 52,76 тыс.руб.</w:t>
      </w:r>
      <w:r w:rsidRPr="00A24027">
        <w:rPr>
          <w:sz w:val="28"/>
          <w:szCs w:val="28"/>
        </w:rPr>
        <w:t xml:space="preserve"> </w:t>
      </w:r>
      <w:r>
        <w:rPr>
          <w:sz w:val="28"/>
          <w:szCs w:val="28"/>
        </w:rPr>
        <w:t>(в т.ч.получено безвозмездно на 17,79 тыс.руб.), выбыло основных средств на сумму - 934,02 тыс.руб., жилых помещений - 118,90 тыс.руб., не жилых помещений - 400,97 тыс.руб., машин и оборудования  - 252,97 тыс.руб.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Материальные запасы  не поступали и не выбывали. </w:t>
      </w:r>
    </w:p>
    <w:p w:rsidR="009C364E" w:rsidRDefault="009C364E" w:rsidP="00812D26">
      <w:pPr>
        <w:ind w:firstLine="709"/>
        <w:jc w:val="both"/>
        <w:rPr>
          <w:b/>
          <w:sz w:val="28"/>
          <w:szCs w:val="28"/>
        </w:rPr>
      </w:pPr>
    </w:p>
    <w:p w:rsidR="009C364E" w:rsidRPr="00A15709" w:rsidRDefault="009C364E" w:rsidP="00812D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15709">
        <w:rPr>
          <w:b/>
          <w:sz w:val="28"/>
          <w:szCs w:val="28"/>
        </w:rPr>
        <w:t>) Отчет об исполнении бюджета (ф. 0503127)</w:t>
      </w:r>
    </w:p>
    <w:p w:rsidR="009C364E" w:rsidRPr="00B54BB3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Администрации МО «Нововнукутское» утверждены в сумме 61371,05</w:t>
      </w:r>
      <w:r w:rsidRPr="00B54BB3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ей, исполнены - 57631,67 тыс. рублей, или исполнены на 94,00</w:t>
      </w:r>
      <w:r w:rsidRPr="00B54BB3">
        <w:rPr>
          <w:sz w:val="28"/>
          <w:szCs w:val="28"/>
        </w:rPr>
        <w:t xml:space="preserve"> %. Неисполне</w:t>
      </w:r>
      <w:r>
        <w:rPr>
          <w:sz w:val="28"/>
          <w:szCs w:val="28"/>
        </w:rPr>
        <w:t>нные назначения составили 3739,37</w:t>
      </w:r>
      <w:r w:rsidRPr="00B54BB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6,1%), в т.ч. задолженность по начислениям на выплаты по оплате труда  составила  194,31 тыс.руб.</w:t>
      </w:r>
    </w:p>
    <w:p w:rsidR="009C364E" w:rsidRPr="00391950" w:rsidRDefault="009C364E" w:rsidP="00812D26">
      <w:pPr>
        <w:ind w:firstLine="709"/>
        <w:jc w:val="both"/>
        <w:rPr>
          <w:b/>
          <w:sz w:val="28"/>
          <w:szCs w:val="28"/>
        </w:rPr>
      </w:pPr>
      <w:r w:rsidRPr="00391950">
        <w:rPr>
          <w:b/>
          <w:sz w:val="28"/>
          <w:szCs w:val="28"/>
        </w:rPr>
        <w:t xml:space="preserve">5) Отчет о бюджетных обязательствах (ф. 0503128). </w:t>
      </w: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101AE4">
        <w:rPr>
          <w:sz w:val="28"/>
          <w:szCs w:val="28"/>
        </w:rPr>
        <w:t xml:space="preserve"> год решени</w:t>
      </w:r>
      <w:r>
        <w:rPr>
          <w:sz w:val="28"/>
          <w:szCs w:val="28"/>
        </w:rPr>
        <w:t>ем Думы МО «Новонукутское» от 30.12.2019 № 34</w:t>
      </w:r>
      <w:r w:rsidRPr="00101AE4">
        <w:rPr>
          <w:sz w:val="28"/>
          <w:szCs w:val="28"/>
        </w:rPr>
        <w:t xml:space="preserve">  «О бюджете  муниципального обр</w:t>
      </w:r>
      <w:r>
        <w:rPr>
          <w:sz w:val="28"/>
          <w:szCs w:val="28"/>
        </w:rPr>
        <w:t>азования «Новонукутское» на 2020 год и плановый период 2021 и 2022 годов» (с изменениями)  А</w:t>
      </w:r>
      <w:r w:rsidRPr="00101AE4">
        <w:rPr>
          <w:sz w:val="28"/>
          <w:szCs w:val="28"/>
        </w:rPr>
        <w:t>дминистрации МО «Новонукутское» утверждено бюджетны</w:t>
      </w:r>
      <w:r>
        <w:rPr>
          <w:sz w:val="28"/>
          <w:szCs w:val="28"/>
        </w:rPr>
        <w:t>х ассигнований в сумме 57098,70 тыс.руб.,</w:t>
      </w:r>
      <w:r w:rsidRPr="00101AE4">
        <w:rPr>
          <w:sz w:val="28"/>
          <w:szCs w:val="28"/>
        </w:rPr>
        <w:t xml:space="preserve"> принято бюджетных обязательств</w:t>
      </w:r>
      <w:r>
        <w:rPr>
          <w:sz w:val="28"/>
          <w:szCs w:val="28"/>
        </w:rPr>
        <w:t xml:space="preserve"> 55454,50</w:t>
      </w:r>
      <w:r w:rsidRPr="00812D26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б., из них исполнено - 54205,20 тыс.руб., не исполнено бюджетных обязательств в размере 1249,30 тыс.руб.</w:t>
      </w:r>
    </w:p>
    <w:p w:rsidR="009C364E" w:rsidRPr="00391950" w:rsidRDefault="009C364E" w:rsidP="00731C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1950">
        <w:rPr>
          <w:b/>
          <w:sz w:val="28"/>
          <w:szCs w:val="28"/>
        </w:rPr>
        <w:t>) Поя</w:t>
      </w:r>
      <w:r>
        <w:rPr>
          <w:b/>
          <w:sz w:val="28"/>
          <w:szCs w:val="28"/>
        </w:rPr>
        <w:t>снительная записка (ф. 0503160)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D659D6">
        <w:rPr>
          <w:sz w:val="28"/>
          <w:szCs w:val="28"/>
        </w:rPr>
        <w:t>Поя</w:t>
      </w:r>
      <w:r>
        <w:rPr>
          <w:sz w:val="28"/>
          <w:szCs w:val="28"/>
        </w:rPr>
        <w:t>снительная записка Администрации МО «Новонукутское</w:t>
      </w:r>
      <w:r w:rsidRPr="00D659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представлена в составе следующих разделов: 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BC5FC2">
        <w:rPr>
          <w:b/>
          <w:sz w:val="28"/>
          <w:szCs w:val="28"/>
        </w:rPr>
        <w:t>-раздел 1</w:t>
      </w:r>
      <w:r>
        <w:rPr>
          <w:sz w:val="28"/>
          <w:szCs w:val="28"/>
        </w:rPr>
        <w:t xml:space="preserve"> «Организационная структура субъекта бюджетной отчетности»;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BC5FC2">
        <w:rPr>
          <w:b/>
          <w:sz w:val="28"/>
          <w:szCs w:val="28"/>
        </w:rPr>
        <w:t>-раздел 2</w:t>
      </w:r>
      <w:r>
        <w:rPr>
          <w:sz w:val="28"/>
          <w:szCs w:val="28"/>
        </w:rPr>
        <w:t xml:space="preserve"> «Результаты деятельности субъекта бюджетной отчетности»;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BC5FC2">
        <w:rPr>
          <w:b/>
          <w:sz w:val="28"/>
          <w:szCs w:val="28"/>
        </w:rPr>
        <w:t>-раздел 3</w:t>
      </w:r>
      <w:r>
        <w:rPr>
          <w:sz w:val="28"/>
          <w:szCs w:val="28"/>
        </w:rPr>
        <w:t xml:space="preserve"> «Анализ отчета об исполнении бюджета»;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BC5FC2">
        <w:rPr>
          <w:b/>
          <w:sz w:val="28"/>
          <w:szCs w:val="28"/>
        </w:rPr>
        <w:t>-раздел 4</w:t>
      </w:r>
      <w:r>
        <w:rPr>
          <w:sz w:val="28"/>
          <w:szCs w:val="28"/>
        </w:rPr>
        <w:t xml:space="preserve"> «Анализ показателей бухгалтерской отчетности субъекта бюджетной отчетности», информация по разделу предоставлена в следующих отчетных формах бюджетной отчетности: Ф.0503121 «Справка по заключению счетов бюджетного учета отчетного финансового года»; Ф</w:t>
      </w:r>
      <w:r w:rsidRPr="002C39DE">
        <w:rPr>
          <w:sz w:val="28"/>
          <w:szCs w:val="28"/>
        </w:rPr>
        <w:t xml:space="preserve"> </w:t>
      </w:r>
      <w:r>
        <w:rPr>
          <w:sz w:val="28"/>
          <w:szCs w:val="28"/>
        </w:rPr>
        <w:t>Ф.0503128 «»Сведения о бюджетных обязательствах», Ф.0503130 «Сведения о балансе главного распорядителя, получателя бюджетных средств; Ф.0503168 «Сведения о движении нефинансовых активов»; Ф.0503169 «Сведения о дебиторской и кредиторской задолженности; Ф.0503127 «Сведения об исполнении бюджета»; Ф.0503123 «Отчет о движении денежных средств»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BC5FC2">
        <w:rPr>
          <w:b/>
          <w:sz w:val="28"/>
          <w:szCs w:val="28"/>
        </w:rPr>
        <w:t>-раздел 5</w:t>
      </w:r>
      <w:r>
        <w:rPr>
          <w:sz w:val="28"/>
          <w:szCs w:val="28"/>
        </w:rPr>
        <w:t xml:space="preserve"> «Прочие вопросы деятельности субъекта бюджетной отчетности».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цифровых показателей не предоставлены следующие формы: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-Ф.0503173 «Изменение валюты баланса»;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-таблица №1 Ф 0503160.</w:t>
      </w:r>
    </w:p>
    <w:p w:rsidR="009C364E" w:rsidRDefault="009C364E" w:rsidP="00474F7A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 xml:space="preserve"> </w:t>
      </w:r>
    </w:p>
    <w:p w:rsidR="009C364E" w:rsidRPr="00D659D6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Default="009C364E" w:rsidP="00CC11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85A9D">
        <w:rPr>
          <w:b/>
          <w:sz w:val="28"/>
          <w:szCs w:val="28"/>
        </w:rPr>
        <w:t>Выводы</w:t>
      </w:r>
      <w:r w:rsidRPr="00CC115A">
        <w:rPr>
          <w:sz w:val="28"/>
          <w:szCs w:val="28"/>
        </w:rPr>
        <w:t xml:space="preserve"> </w:t>
      </w:r>
    </w:p>
    <w:p w:rsidR="009C364E" w:rsidRPr="00985A9D" w:rsidRDefault="009C364E" w:rsidP="00CC115A">
      <w:pPr>
        <w:ind w:firstLine="709"/>
        <w:jc w:val="both"/>
        <w:rPr>
          <w:b/>
          <w:sz w:val="28"/>
          <w:szCs w:val="28"/>
        </w:rPr>
      </w:pPr>
      <w:r w:rsidRPr="00812D26">
        <w:rPr>
          <w:sz w:val="28"/>
          <w:szCs w:val="28"/>
        </w:rPr>
        <w:t>Годовая бю</w:t>
      </w:r>
      <w:r>
        <w:rPr>
          <w:sz w:val="28"/>
          <w:szCs w:val="28"/>
        </w:rPr>
        <w:t>джетная отчетность Администрации МО «Новонукутское» за 2020</w:t>
      </w:r>
      <w:r w:rsidRPr="00812D26">
        <w:rPr>
          <w:sz w:val="28"/>
          <w:szCs w:val="28"/>
        </w:rPr>
        <w:t xml:space="preserve"> год по основным параметрам соот</w:t>
      </w:r>
      <w:r>
        <w:rPr>
          <w:sz w:val="28"/>
          <w:szCs w:val="28"/>
        </w:rPr>
        <w:t>ветствует требованиям Инструкции № 191н от 28.12.2010 года «Об утверждении 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9C364E" w:rsidRDefault="009C364E" w:rsidP="00C1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Проверкой устано</w:t>
      </w:r>
      <w:r w:rsidRPr="00812D26">
        <w:rPr>
          <w:sz w:val="28"/>
          <w:szCs w:val="28"/>
        </w:rPr>
        <w:t xml:space="preserve">влено, что </w:t>
      </w:r>
      <w:r w:rsidRPr="00E62EED">
        <w:rPr>
          <w:sz w:val="28"/>
          <w:szCs w:val="28"/>
        </w:rPr>
        <w:t xml:space="preserve">годовая бюджетная отчетность </w:t>
      </w:r>
      <w:r>
        <w:rPr>
          <w:sz w:val="28"/>
          <w:szCs w:val="28"/>
        </w:rPr>
        <w:t>Администрации МО «Новонукутское</w:t>
      </w:r>
      <w:r w:rsidRPr="00E62EED">
        <w:rPr>
          <w:sz w:val="28"/>
          <w:szCs w:val="28"/>
        </w:rPr>
        <w:t>» представлена</w:t>
      </w:r>
      <w:r>
        <w:rPr>
          <w:sz w:val="28"/>
          <w:szCs w:val="28"/>
        </w:rPr>
        <w:t xml:space="preserve"> в </w:t>
      </w:r>
      <w:r w:rsidRPr="00E62EED">
        <w:rPr>
          <w:sz w:val="28"/>
          <w:szCs w:val="28"/>
        </w:rPr>
        <w:t xml:space="preserve">полном составе форм, предусмотренных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C364E" w:rsidRPr="00E62EED" w:rsidRDefault="009C364E" w:rsidP="00812D26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>2.</w:t>
      </w:r>
      <w:r w:rsidRPr="00E62EED">
        <w:rPr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</w:p>
    <w:p w:rsidR="009C364E" w:rsidRDefault="009C364E" w:rsidP="00812D26">
      <w:pPr>
        <w:ind w:firstLine="709"/>
        <w:jc w:val="both"/>
        <w:rPr>
          <w:sz w:val="28"/>
          <w:szCs w:val="28"/>
        </w:rPr>
      </w:pPr>
      <w:r w:rsidRPr="00E62EED">
        <w:rPr>
          <w:sz w:val="28"/>
          <w:szCs w:val="28"/>
        </w:rPr>
        <w:t>3.</w:t>
      </w:r>
      <w:r w:rsidRPr="00E62EED">
        <w:rPr>
          <w:sz w:val="28"/>
          <w:szCs w:val="28"/>
        </w:rPr>
        <w:tab/>
        <w:t>Проведенная проверка годовой бюд</w:t>
      </w:r>
      <w:r>
        <w:rPr>
          <w:sz w:val="28"/>
          <w:szCs w:val="28"/>
        </w:rPr>
        <w:t>жетной отчетности  Администрации МО «Новонукутское»  за 2020</w:t>
      </w:r>
      <w:r w:rsidRPr="00E62EED">
        <w:rPr>
          <w:sz w:val="28"/>
          <w:szCs w:val="28"/>
        </w:rPr>
        <w:t xml:space="preserve"> год дает основания полагать, что отчетность,   представлена  в Финансовое управление </w:t>
      </w:r>
      <w:r>
        <w:rPr>
          <w:sz w:val="28"/>
          <w:szCs w:val="28"/>
        </w:rPr>
        <w:t>А</w:t>
      </w:r>
      <w:r w:rsidRPr="00E62EE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«Нукутский район»</w:t>
      </w:r>
      <w:r w:rsidRPr="00E62EED">
        <w:rPr>
          <w:sz w:val="28"/>
          <w:szCs w:val="28"/>
        </w:rPr>
        <w:t xml:space="preserve">  достове</w:t>
      </w:r>
      <w:r>
        <w:rPr>
          <w:sz w:val="28"/>
          <w:szCs w:val="28"/>
        </w:rPr>
        <w:t>рна</w:t>
      </w:r>
      <w:r w:rsidRPr="00E62EED">
        <w:rPr>
          <w:sz w:val="28"/>
          <w:szCs w:val="28"/>
        </w:rPr>
        <w:t>.</w:t>
      </w:r>
    </w:p>
    <w:p w:rsidR="009C364E" w:rsidRPr="00E62EED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E62EED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E62EED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812D26" w:rsidRDefault="009C364E" w:rsidP="00812D26">
      <w:pPr>
        <w:ind w:firstLine="709"/>
        <w:jc w:val="both"/>
        <w:rPr>
          <w:sz w:val="28"/>
          <w:szCs w:val="28"/>
        </w:rPr>
      </w:pPr>
    </w:p>
    <w:p w:rsidR="009C364E" w:rsidRPr="00812D26" w:rsidRDefault="009C364E" w:rsidP="00424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 w:rsidRPr="00812D26">
        <w:rPr>
          <w:sz w:val="28"/>
          <w:szCs w:val="28"/>
        </w:rPr>
        <w:t xml:space="preserve"> Контрольно-счетной </w:t>
      </w:r>
    </w:p>
    <w:p w:rsidR="009C364E" w:rsidRPr="00812D26" w:rsidRDefault="009C364E" w:rsidP="00424490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комиссии МО «Нукутский район»                                           </w:t>
      </w:r>
      <w:r>
        <w:rPr>
          <w:sz w:val="28"/>
          <w:szCs w:val="28"/>
        </w:rPr>
        <w:t>Н.В.Башарова</w:t>
      </w:r>
    </w:p>
    <w:p w:rsidR="009C364E" w:rsidRDefault="009C364E" w:rsidP="009C7EF3"/>
    <w:sectPr w:rsidR="009C364E" w:rsidSect="007567F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4E" w:rsidRDefault="009C364E" w:rsidP="00807EAF">
      <w:r>
        <w:separator/>
      </w:r>
    </w:p>
  </w:endnote>
  <w:endnote w:type="continuationSeparator" w:id="0">
    <w:p w:rsidR="009C364E" w:rsidRDefault="009C364E" w:rsidP="008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Default="009C364E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9C364E" w:rsidRDefault="009C3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4E" w:rsidRDefault="009C364E" w:rsidP="00807EAF">
      <w:r>
        <w:separator/>
      </w:r>
    </w:p>
  </w:footnote>
  <w:footnote w:type="continuationSeparator" w:id="0">
    <w:p w:rsidR="009C364E" w:rsidRDefault="009C364E" w:rsidP="0080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108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CC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C5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46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E03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C6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7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ED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4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50747"/>
    <w:multiLevelType w:val="hybridMultilevel"/>
    <w:tmpl w:val="12884412"/>
    <w:lvl w:ilvl="0" w:tplc="7AFEDD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9B"/>
    <w:rsid w:val="00004B1A"/>
    <w:rsid w:val="0000538D"/>
    <w:rsid w:val="00005D9D"/>
    <w:rsid w:val="00014F40"/>
    <w:rsid w:val="00015AAF"/>
    <w:rsid w:val="00026DD5"/>
    <w:rsid w:val="00031840"/>
    <w:rsid w:val="00040E47"/>
    <w:rsid w:val="00044716"/>
    <w:rsid w:val="00047BC2"/>
    <w:rsid w:val="00051B77"/>
    <w:rsid w:val="00051BE2"/>
    <w:rsid w:val="00051EEC"/>
    <w:rsid w:val="00052B05"/>
    <w:rsid w:val="00057E66"/>
    <w:rsid w:val="00067F2A"/>
    <w:rsid w:val="00070504"/>
    <w:rsid w:val="000727AE"/>
    <w:rsid w:val="00072B5A"/>
    <w:rsid w:val="00073AB4"/>
    <w:rsid w:val="00073B15"/>
    <w:rsid w:val="00074A33"/>
    <w:rsid w:val="00085688"/>
    <w:rsid w:val="00090946"/>
    <w:rsid w:val="00093978"/>
    <w:rsid w:val="000A3EE1"/>
    <w:rsid w:val="000B04BC"/>
    <w:rsid w:val="000B77F9"/>
    <w:rsid w:val="000C1382"/>
    <w:rsid w:val="000C5F8B"/>
    <w:rsid w:val="000D148B"/>
    <w:rsid w:val="000F4B09"/>
    <w:rsid w:val="00101AE4"/>
    <w:rsid w:val="001057CA"/>
    <w:rsid w:val="0011236C"/>
    <w:rsid w:val="00120EAF"/>
    <w:rsid w:val="00121217"/>
    <w:rsid w:val="00127774"/>
    <w:rsid w:val="00130630"/>
    <w:rsid w:val="00130D99"/>
    <w:rsid w:val="00136CA3"/>
    <w:rsid w:val="001371D5"/>
    <w:rsid w:val="0014102E"/>
    <w:rsid w:val="001518A8"/>
    <w:rsid w:val="00155461"/>
    <w:rsid w:val="0015704B"/>
    <w:rsid w:val="001603BA"/>
    <w:rsid w:val="00173883"/>
    <w:rsid w:val="0017558D"/>
    <w:rsid w:val="001773CF"/>
    <w:rsid w:val="001812BC"/>
    <w:rsid w:val="00182102"/>
    <w:rsid w:val="001834F4"/>
    <w:rsid w:val="00192648"/>
    <w:rsid w:val="001929DE"/>
    <w:rsid w:val="00195EBB"/>
    <w:rsid w:val="001A2FF5"/>
    <w:rsid w:val="001A6A69"/>
    <w:rsid w:val="001B1C75"/>
    <w:rsid w:val="001B5F35"/>
    <w:rsid w:val="001B6F49"/>
    <w:rsid w:val="001C1D5E"/>
    <w:rsid w:val="001C24D9"/>
    <w:rsid w:val="001D3270"/>
    <w:rsid w:val="001D72C7"/>
    <w:rsid w:val="001E1407"/>
    <w:rsid w:val="001E25DB"/>
    <w:rsid w:val="001E3001"/>
    <w:rsid w:val="001E3FFD"/>
    <w:rsid w:val="001F2B37"/>
    <w:rsid w:val="001F7234"/>
    <w:rsid w:val="002009FA"/>
    <w:rsid w:val="00202E64"/>
    <w:rsid w:val="002043F8"/>
    <w:rsid w:val="002113EF"/>
    <w:rsid w:val="00214782"/>
    <w:rsid w:val="002165B8"/>
    <w:rsid w:val="002233EC"/>
    <w:rsid w:val="00226EEA"/>
    <w:rsid w:val="00243440"/>
    <w:rsid w:val="00247597"/>
    <w:rsid w:val="00254E6B"/>
    <w:rsid w:val="00257B14"/>
    <w:rsid w:val="0026491A"/>
    <w:rsid w:val="00264D38"/>
    <w:rsid w:val="00265F31"/>
    <w:rsid w:val="0027021B"/>
    <w:rsid w:val="002710A9"/>
    <w:rsid w:val="00271D11"/>
    <w:rsid w:val="00276C4A"/>
    <w:rsid w:val="0027724D"/>
    <w:rsid w:val="0028201A"/>
    <w:rsid w:val="00287B8D"/>
    <w:rsid w:val="002908C0"/>
    <w:rsid w:val="002962B4"/>
    <w:rsid w:val="002966D9"/>
    <w:rsid w:val="002A1113"/>
    <w:rsid w:val="002A74FB"/>
    <w:rsid w:val="002B1751"/>
    <w:rsid w:val="002B1CDC"/>
    <w:rsid w:val="002B59B2"/>
    <w:rsid w:val="002C39DE"/>
    <w:rsid w:val="002E0D56"/>
    <w:rsid w:val="002E40D6"/>
    <w:rsid w:val="002F0114"/>
    <w:rsid w:val="002F17DB"/>
    <w:rsid w:val="002F547D"/>
    <w:rsid w:val="00300C8B"/>
    <w:rsid w:val="00302102"/>
    <w:rsid w:val="00311EDE"/>
    <w:rsid w:val="00321140"/>
    <w:rsid w:val="003247A7"/>
    <w:rsid w:val="00325283"/>
    <w:rsid w:val="00330CD5"/>
    <w:rsid w:val="003310B7"/>
    <w:rsid w:val="00342E4A"/>
    <w:rsid w:val="00342FFD"/>
    <w:rsid w:val="0034635E"/>
    <w:rsid w:val="00347513"/>
    <w:rsid w:val="003638A5"/>
    <w:rsid w:val="00364028"/>
    <w:rsid w:val="00375295"/>
    <w:rsid w:val="003864E9"/>
    <w:rsid w:val="00386BC1"/>
    <w:rsid w:val="0039014E"/>
    <w:rsid w:val="00391950"/>
    <w:rsid w:val="003A2703"/>
    <w:rsid w:val="003A2CFB"/>
    <w:rsid w:val="003A55B4"/>
    <w:rsid w:val="003B2034"/>
    <w:rsid w:val="003B74FD"/>
    <w:rsid w:val="003C2DCF"/>
    <w:rsid w:val="003C5B4B"/>
    <w:rsid w:val="003D3D05"/>
    <w:rsid w:val="003D5DEF"/>
    <w:rsid w:val="003D624F"/>
    <w:rsid w:val="003D75EF"/>
    <w:rsid w:val="003E4457"/>
    <w:rsid w:val="003F1B9D"/>
    <w:rsid w:val="00400AA3"/>
    <w:rsid w:val="004137E8"/>
    <w:rsid w:val="0042147A"/>
    <w:rsid w:val="00424490"/>
    <w:rsid w:val="00432D57"/>
    <w:rsid w:val="00433817"/>
    <w:rsid w:val="00433AFC"/>
    <w:rsid w:val="004407C0"/>
    <w:rsid w:val="00442758"/>
    <w:rsid w:val="00446058"/>
    <w:rsid w:val="00450BDD"/>
    <w:rsid w:val="00450F80"/>
    <w:rsid w:val="0045114E"/>
    <w:rsid w:val="004527BD"/>
    <w:rsid w:val="004531E1"/>
    <w:rsid w:val="004573FA"/>
    <w:rsid w:val="004622D6"/>
    <w:rsid w:val="00462F92"/>
    <w:rsid w:val="00470FD7"/>
    <w:rsid w:val="00471254"/>
    <w:rsid w:val="00474F68"/>
    <w:rsid w:val="00474F7A"/>
    <w:rsid w:val="00477F7C"/>
    <w:rsid w:val="00480B98"/>
    <w:rsid w:val="0049181C"/>
    <w:rsid w:val="004948CD"/>
    <w:rsid w:val="00497A61"/>
    <w:rsid w:val="004A1C2E"/>
    <w:rsid w:val="004A25CB"/>
    <w:rsid w:val="004A314A"/>
    <w:rsid w:val="004A36AC"/>
    <w:rsid w:val="004A3CDB"/>
    <w:rsid w:val="004A424C"/>
    <w:rsid w:val="004A70D1"/>
    <w:rsid w:val="004A7CF8"/>
    <w:rsid w:val="004B0FA4"/>
    <w:rsid w:val="004B1877"/>
    <w:rsid w:val="004C1828"/>
    <w:rsid w:val="004C5D38"/>
    <w:rsid w:val="004C6C86"/>
    <w:rsid w:val="004C7DCA"/>
    <w:rsid w:val="004D6386"/>
    <w:rsid w:val="004D7EE3"/>
    <w:rsid w:val="004E70A2"/>
    <w:rsid w:val="004E7D00"/>
    <w:rsid w:val="004F44A5"/>
    <w:rsid w:val="004F5F61"/>
    <w:rsid w:val="004F6236"/>
    <w:rsid w:val="004F7BBA"/>
    <w:rsid w:val="0050070A"/>
    <w:rsid w:val="005012C7"/>
    <w:rsid w:val="00502CC9"/>
    <w:rsid w:val="00504E25"/>
    <w:rsid w:val="005130D3"/>
    <w:rsid w:val="00513318"/>
    <w:rsid w:val="005202D1"/>
    <w:rsid w:val="0052207D"/>
    <w:rsid w:val="005251AA"/>
    <w:rsid w:val="00530869"/>
    <w:rsid w:val="00533B55"/>
    <w:rsid w:val="0053535C"/>
    <w:rsid w:val="00542B80"/>
    <w:rsid w:val="00542B8A"/>
    <w:rsid w:val="0054407B"/>
    <w:rsid w:val="00544605"/>
    <w:rsid w:val="00544C2E"/>
    <w:rsid w:val="005469CB"/>
    <w:rsid w:val="0055015B"/>
    <w:rsid w:val="0055702C"/>
    <w:rsid w:val="005700CE"/>
    <w:rsid w:val="005728B1"/>
    <w:rsid w:val="005777A6"/>
    <w:rsid w:val="0058082D"/>
    <w:rsid w:val="005825F6"/>
    <w:rsid w:val="00582D6E"/>
    <w:rsid w:val="005846DF"/>
    <w:rsid w:val="00584DF3"/>
    <w:rsid w:val="00592029"/>
    <w:rsid w:val="00593AB4"/>
    <w:rsid w:val="00594AB8"/>
    <w:rsid w:val="005966D2"/>
    <w:rsid w:val="00597E26"/>
    <w:rsid w:val="005A4724"/>
    <w:rsid w:val="005C1591"/>
    <w:rsid w:val="005C1628"/>
    <w:rsid w:val="005C50F2"/>
    <w:rsid w:val="005C5F81"/>
    <w:rsid w:val="005D2361"/>
    <w:rsid w:val="005D51DF"/>
    <w:rsid w:val="005E59B0"/>
    <w:rsid w:val="005F006C"/>
    <w:rsid w:val="005F19F3"/>
    <w:rsid w:val="005F485A"/>
    <w:rsid w:val="0060585A"/>
    <w:rsid w:val="006076A4"/>
    <w:rsid w:val="006103D2"/>
    <w:rsid w:val="00610413"/>
    <w:rsid w:val="00614962"/>
    <w:rsid w:val="00615E0B"/>
    <w:rsid w:val="00624ED1"/>
    <w:rsid w:val="006305F9"/>
    <w:rsid w:val="00642CB7"/>
    <w:rsid w:val="00644781"/>
    <w:rsid w:val="00645F1A"/>
    <w:rsid w:val="00646F8B"/>
    <w:rsid w:val="00651CF4"/>
    <w:rsid w:val="00660BFA"/>
    <w:rsid w:val="0066143E"/>
    <w:rsid w:val="00664996"/>
    <w:rsid w:val="00680D1F"/>
    <w:rsid w:val="00681433"/>
    <w:rsid w:val="006856EE"/>
    <w:rsid w:val="0069558A"/>
    <w:rsid w:val="00696184"/>
    <w:rsid w:val="00697056"/>
    <w:rsid w:val="006A0415"/>
    <w:rsid w:val="006B0BA3"/>
    <w:rsid w:val="006B42C7"/>
    <w:rsid w:val="006B6809"/>
    <w:rsid w:val="006B775C"/>
    <w:rsid w:val="006C1841"/>
    <w:rsid w:val="006C2AFB"/>
    <w:rsid w:val="006C4734"/>
    <w:rsid w:val="006D4605"/>
    <w:rsid w:val="006D7022"/>
    <w:rsid w:val="006D7153"/>
    <w:rsid w:val="006E16D4"/>
    <w:rsid w:val="006F2DE6"/>
    <w:rsid w:val="006F4C6D"/>
    <w:rsid w:val="007029F3"/>
    <w:rsid w:val="00705752"/>
    <w:rsid w:val="007106DC"/>
    <w:rsid w:val="0071395D"/>
    <w:rsid w:val="00714F03"/>
    <w:rsid w:val="00724FF6"/>
    <w:rsid w:val="007253E8"/>
    <w:rsid w:val="00725AA3"/>
    <w:rsid w:val="00731CE8"/>
    <w:rsid w:val="00742049"/>
    <w:rsid w:val="00742352"/>
    <w:rsid w:val="007432BC"/>
    <w:rsid w:val="007503A8"/>
    <w:rsid w:val="00750D12"/>
    <w:rsid w:val="0075391D"/>
    <w:rsid w:val="00753A73"/>
    <w:rsid w:val="0075574D"/>
    <w:rsid w:val="007567F1"/>
    <w:rsid w:val="00757421"/>
    <w:rsid w:val="007622FC"/>
    <w:rsid w:val="00777AB9"/>
    <w:rsid w:val="007830C5"/>
    <w:rsid w:val="007835A7"/>
    <w:rsid w:val="00791525"/>
    <w:rsid w:val="00791717"/>
    <w:rsid w:val="00797EAB"/>
    <w:rsid w:val="007A555C"/>
    <w:rsid w:val="007B0299"/>
    <w:rsid w:val="007B0AF9"/>
    <w:rsid w:val="007B1C67"/>
    <w:rsid w:val="007B71C2"/>
    <w:rsid w:val="007C2696"/>
    <w:rsid w:val="007C4F93"/>
    <w:rsid w:val="007D1F56"/>
    <w:rsid w:val="007D2609"/>
    <w:rsid w:val="007F6A37"/>
    <w:rsid w:val="007F7ACF"/>
    <w:rsid w:val="008016D9"/>
    <w:rsid w:val="00803FD6"/>
    <w:rsid w:val="00804782"/>
    <w:rsid w:val="00805026"/>
    <w:rsid w:val="00807EAF"/>
    <w:rsid w:val="00812D26"/>
    <w:rsid w:val="00820A59"/>
    <w:rsid w:val="008244A8"/>
    <w:rsid w:val="0082498E"/>
    <w:rsid w:val="00830255"/>
    <w:rsid w:val="0083182D"/>
    <w:rsid w:val="00833111"/>
    <w:rsid w:val="00837DE0"/>
    <w:rsid w:val="00843882"/>
    <w:rsid w:val="008503AB"/>
    <w:rsid w:val="00857F17"/>
    <w:rsid w:val="00867B20"/>
    <w:rsid w:val="00871CFD"/>
    <w:rsid w:val="00871F58"/>
    <w:rsid w:val="00877E8B"/>
    <w:rsid w:val="008821D3"/>
    <w:rsid w:val="008933F6"/>
    <w:rsid w:val="008B0F32"/>
    <w:rsid w:val="008B59A2"/>
    <w:rsid w:val="008C4921"/>
    <w:rsid w:val="008C5A4A"/>
    <w:rsid w:val="008D2C11"/>
    <w:rsid w:val="008E0F58"/>
    <w:rsid w:val="008E2822"/>
    <w:rsid w:val="008E2DBC"/>
    <w:rsid w:val="008F03DE"/>
    <w:rsid w:val="008F05F1"/>
    <w:rsid w:val="008F09D3"/>
    <w:rsid w:val="008F1765"/>
    <w:rsid w:val="008F23EF"/>
    <w:rsid w:val="009160D2"/>
    <w:rsid w:val="00916298"/>
    <w:rsid w:val="00922EE5"/>
    <w:rsid w:val="00923F6A"/>
    <w:rsid w:val="00933B5E"/>
    <w:rsid w:val="00934442"/>
    <w:rsid w:val="00937C2B"/>
    <w:rsid w:val="009419E6"/>
    <w:rsid w:val="00947153"/>
    <w:rsid w:val="009625B9"/>
    <w:rsid w:val="0096450A"/>
    <w:rsid w:val="009721E5"/>
    <w:rsid w:val="00974AFA"/>
    <w:rsid w:val="0098141F"/>
    <w:rsid w:val="00985139"/>
    <w:rsid w:val="0098582E"/>
    <w:rsid w:val="00985A9D"/>
    <w:rsid w:val="0099363B"/>
    <w:rsid w:val="00996866"/>
    <w:rsid w:val="009A6D00"/>
    <w:rsid w:val="009A765E"/>
    <w:rsid w:val="009B3EFF"/>
    <w:rsid w:val="009C266A"/>
    <w:rsid w:val="009C364E"/>
    <w:rsid w:val="009C4CFA"/>
    <w:rsid w:val="009C7EF3"/>
    <w:rsid w:val="009D2A77"/>
    <w:rsid w:val="009E1EE4"/>
    <w:rsid w:val="009E1F6E"/>
    <w:rsid w:val="009E54C9"/>
    <w:rsid w:val="009E752C"/>
    <w:rsid w:val="009E7C90"/>
    <w:rsid w:val="00A03ADA"/>
    <w:rsid w:val="00A12E78"/>
    <w:rsid w:val="00A15709"/>
    <w:rsid w:val="00A15783"/>
    <w:rsid w:val="00A159C1"/>
    <w:rsid w:val="00A16E06"/>
    <w:rsid w:val="00A17C3F"/>
    <w:rsid w:val="00A24027"/>
    <w:rsid w:val="00A4156B"/>
    <w:rsid w:val="00A4404A"/>
    <w:rsid w:val="00A45E4E"/>
    <w:rsid w:val="00A5164D"/>
    <w:rsid w:val="00A60EFB"/>
    <w:rsid w:val="00A66AF9"/>
    <w:rsid w:val="00A66D0B"/>
    <w:rsid w:val="00A67F8A"/>
    <w:rsid w:val="00A811CD"/>
    <w:rsid w:val="00A857B3"/>
    <w:rsid w:val="00A87553"/>
    <w:rsid w:val="00A93CB6"/>
    <w:rsid w:val="00A93D00"/>
    <w:rsid w:val="00A95D45"/>
    <w:rsid w:val="00A95E7B"/>
    <w:rsid w:val="00AA26B1"/>
    <w:rsid w:val="00AB2133"/>
    <w:rsid w:val="00AC6FAF"/>
    <w:rsid w:val="00AC7427"/>
    <w:rsid w:val="00AC7786"/>
    <w:rsid w:val="00AC77B4"/>
    <w:rsid w:val="00AC7CE8"/>
    <w:rsid w:val="00AD3744"/>
    <w:rsid w:val="00AD5F9B"/>
    <w:rsid w:val="00AE582C"/>
    <w:rsid w:val="00AF2D17"/>
    <w:rsid w:val="00B00C52"/>
    <w:rsid w:val="00B01B60"/>
    <w:rsid w:val="00B028EF"/>
    <w:rsid w:val="00B02C30"/>
    <w:rsid w:val="00B051AD"/>
    <w:rsid w:val="00B0675C"/>
    <w:rsid w:val="00B06CFB"/>
    <w:rsid w:val="00B126DC"/>
    <w:rsid w:val="00B1280A"/>
    <w:rsid w:val="00B205D3"/>
    <w:rsid w:val="00B2607E"/>
    <w:rsid w:val="00B3628A"/>
    <w:rsid w:val="00B424AA"/>
    <w:rsid w:val="00B476BC"/>
    <w:rsid w:val="00B54BB3"/>
    <w:rsid w:val="00B6175A"/>
    <w:rsid w:val="00B62241"/>
    <w:rsid w:val="00B625C4"/>
    <w:rsid w:val="00B63F03"/>
    <w:rsid w:val="00B722A2"/>
    <w:rsid w:val="00B759F8"/>
    <w:rsid w:val="00B83ECF"/>
    <w:rsid w:val="00B848A4"/>
    <w:rsid w:val="00B90DA7"/>
    <w:rsid w:val="00B93A2C"/>
    <w:rsid w:val="00B94452"/>
    <w:rsid w:val="00BA0DE5"/>
    <w:rsid w:val="00BA3626"/>
    <w:rsid w:val="00BA5D3E"/>
    <w:rsid w:val="00BA71D4"/>
    <w:rsid w:val="00BA723F"/>
    <w:rsid w:val="00BB0280"/>
    <w:rsid w:val="00BB1644"/>
    <w:rsid w:val="00BC0A1A"/>
    <w:rsid w:val="00BC5FC2"/>
    <w:rsid w:val="00BD1150"/>
    <w:rsid w:val="00BD2E62"/>
    <w:rsid w:val="00BD743A"/>
    <w:rsid w:val="00BE06F2"/>
    <w:rsid w:val="00BE084F"/>
    <w:rsid w:val="00BE0A4C"/>
    <w:rsid w:val="00BF5E55"/>
    <w:rsid w:val="00C02B74"/>
    <w:rsid w:val="00C10642"/>
    <w:rsid w:val="00C1224D"/>
    <w:rsid w:val="00C12DF2"/>
    <w:rsid w:val="00C12F47"/>
    <w:rsid w:val="00C16527"/>
    <w:rsid w:val="00C270F1"/>
    <w:rsid w:val="00C27DD5"/>
    <w:rsid w:val="00C306C0"/>
    <w:rsid w:val="00C45793"/>
    <w:rsid w:val="00C4739A"/>
    <w:rsid w:val="00C571BB"/>
    <w:rsid w:val="00C60EF5"/>
    <w:rsid w:val="00C65BE5"/>
    <w:rsid w:val="00C7224A"/>
    <w:rsid w:val="00C73F68"/>
    <w:rsid w:val="00C865E8"/>
    <w:rsid w:val="00C93E9E"/>
    <w:rsid w:val="00C949C4"/>
    <w:rsid w:val="00CA1840"/>
    <w:rsid w:val="00CA3B6A"/>
    <w:rsid w:val="00CA3C08"/>
    <w:rsid w:val="00CA509D"/>
    <w:rsid w:val="00CA5396"/>
    <w:rsid w:val="00CB2A39"/>
    <w:rsid w:val="00CB36EF"/>
    <w:rsid w:val="00CB681C"/>
    <w:rsid w:val="00CC115A"/>
    <w:rsid w:val="00CC5DC5"/>
    <w:rsid w:val="00CC6575"/>
    <w:rsid w:val="00CC7909"/>
    <w:rsid w:val="00CD4596"/>
    <w:rsid w:val="00D0196B"/>
    <w:rsid w:val="00D02862"/>
    <w:rsid w:val="00D02DB9"/>
    <w:rsid w:val="00D05D53"/>
    <w:rsid w:val="00D07475"/>
    <w:rsid w:val="00D07ADA"/>
    <w:rsid w:val="00D10E71"/>
    <w:rsid w:val="00D15484"/>
    <w:rsid w:val="00D17514"/>
    <w:rsid w:val="00D233B3"/>
    <w:rsid w:val="00D307FF"/>
    <w:rsid w:val="00D3161C"/>
    <w:rsid w:val="00D35E23"/>
    <w:rsid w:val="00D37FD6"/>
    <w:rsid w:val="00D50EDA"/>
    <w:rsid w:val="00D5324B"/>
    <w:rsid w:val="00D5466E"/>
    <w:rsid w:val="00D555CD"/>
    <w:rsid w:val="00D5679B"/>
    <w:rsid w:val="00D5758F"/>
    <w:rsid w:val="00D60A35"/>
    <w:rsid w:val="00D60A76"/>
    <w:rsid w:val="00D65181"/>
    <w:rsid w:val="00D6566B"/>
    <w:rsid w:val="00D659D6"/>
    <w:rsid w:val="00D674CB"/>
    <w:rsid w:val="00D73763"/>
    <w:rsid w:val="00D816E1"/>
    <w:rsid w:val="00D8246D"/>
    <w:rsid w:val="00D844F1"/>
    <w:rsid w:val="00D94A54"/>
    <w:rsid w:val="00DA152F"/>
    <w:rsid w:val="00DA6B48"/>
    <w:rsid w:val="00DB50AD"/>
    <w:rsid w:val="00DB6965"/>
    <w:rsid w:val="00DD4E29"/>
    <w:rsid w:val="00DD5209"/>
    <w:rsid w:val="00DE30FB"/>
    <w:rsid w:val="00DE43FA"/>
    <w:rsid w:val="00DE4557"/>
    <w:rsid w:val="00DF2524"/>
    <w:rsid w:val="00DF3D7B"/>
    <w:rsid w:val="00E06FC0"/>
    <w:rsid w:val="00E21E62"/>
    <w:rsid w:val="00E22B88"/>
    <w:rsid w:val="00E2302A"/>
    <w:rsid w:val="00E57F7B"/>
    <w:rsid w:val="00E6081A"/>
    <w:rsid w:val="00E62EED"/>
    <w:rsid w:val="00E64137"/>
    <w:rsid w:val="00E67C98"/>
    <w:rsid w:val="00E70138"/>
    <w:rsid w:val="00E75022"/>
    <w:rsid w:val="00E7551F"/>
    <w:rsid w:val="00E75DB6"/>
    <w:rsid w:val="00E85D16"/>
    <w:rsid w:val="00E87450"/>
    <w:rsid w:val="00E87CD9"/>
    <w:rsid w:val="00E9466F"/>
    <w:rsid w:val="00EA7018"/>
    <w:rsid w:val="00EB0DD8"/>
    <w:rsid w:val="00EB6AD5"/>
    <w:rsid w:val="00EC52C0"/>
    <w:rsid w:val="00EC7F37"/>
    <w:rsid w:val="00ED01FB"/>
    <w:rsid w:val="00ED3917"/>
    <w:rsid w:val="00ED7B7D"/>
    <w:rsid w:val="00EE0A7B"/>
    <w:rsid w:val="00EE0F41"/>
    <w:rsid w:val="00EF051D"/>
    <w:rsid w:val="00EF5E46"/>
    <w:rsid w:val="00EF65F5"/>
    <w:rsid w:val="00F07E8F"/>
    <w:rsid w:val="00F114D4"/>
    <w:rsid w:val="00F12854"/>
    <w:rsid w:val="00F276AA"/>
    <w:rsid w:val="00F32342"/>
    <w:rsid w:val="00F35CF4"/>
    <w:rsid w:val="00F363E7"/>
    <w:rsid w:val="00F53D20"/>
    <w:rsid w:val="00F65958"/>
    <w:rsid w:val="00F664CB"/>
    <w:rsid w:val="00F669FA"/>
    <w:rsid w:val="00F66CA7"/>
    <w:rsid w:val="00F719C5"/>
    <w:rsid w:val="00F919F0"/>
    <w:rsid w:val="00F94AA9"/>
    <w:rsid w:val="00FA30C9"/>
    <w:rsid w:val="00FA3EF3"/>
    <w:rsid w:val="00FA4A90"/>
    <w:rsid w:val="00FA5B59"/>
    <w:rsid w:val="00FA63EB"/>
    <w:rsid w:val="00FB4775"/>
    <w:rsid w:val="00FC79F0"/>
    <w:rsid w:val="00FD569B"/>
    <w:rsid w:val="00FE6264"/>
    <w:rsid w:val="00FF1706"/>
    <w:rsid w:val="00FF2A5F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80502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05026"/>
    <w:rPr>
      <w:rFonts w:ascii="Times New Roman" w:hAnsi="Times New Roman" w:cs="Times New Roman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D567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79B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0585A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585A"/>
    <w:rPr>
      <w:rFonts w:ascii="Times New Roman" w:hAnsi="Times New Roman" w:cs="Times New Roman"/>
      <w:sz w:val="24"/>
      <w:lang w:eastAsia="ru-RU"/>
    </w:rPr>
  </w:style>
  <w:style w:type="character" w:customStyle="1" w:styleId="FontStyle15">
    <w:name w:val="Font Style15"/>
    <w:uiPriority w:val="99"/>
    <w:rsid w:val="00947153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Normal"/>
    <w:uiPriority w:val="99"/>
    <w:rsid w:val="008050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8050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2B5A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2B5A"/>
    <w:rPr>
      <w:rFonts w:ascii="Calibri" w:hAnsi="Calibri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2B5A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2B5A"/>
    <w:rPr>
      <w:rFonts w:ascii="Calibri" w:hAnsi="Calibri" w:cs="Times New Roman"/>
      <w:sz w:val="16"/>
    </w:rPr>
  </w:style>
  <w:style w:type="paragraph" w:styleId="BlockText">
    <w:name w:val="Block Text"/>
    <w:basedOn w:val="Normal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">
    <w:name w:val="Документ"/>
    <w:basedOn w:val="Normal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8D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E4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4912</TotalTime>
  <Pages>6</Pages>
  <Words>1962</Words>
  <Characters>11187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Башарова Н.В</cp:lastModifiedBy>
  <cp:revision>146</cp:revision>
  <cp:lastPrinted>2021-03-10T01:47:00Z</cp:lastPrinted>
  <dcterms:created xsi:type="dcterms:W3CDTF">2016-03-10T07:15:00Z</dcterms:created>
  <dcterms:modified xsi:type="dcterms:W3CDTF">2021-03-24T07:04:00Z</dcterms:modified>
</cp:coreProperties>
</file>